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54" w:rsidRDefault="005A5354" w:rsidP="005A5354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1C4BEA">
        <w:rPr>
          <w:rStyle w:val="27"/>
          <w:b/>
          <w:sz w:val="28"/>
          <w:szCs w:val="28"/>
        </w:rPr>
        <w:t>Иностранный язык (общее владение) (модуль «Общепрофессиональные дисциплины»)</w:t>
      </w:r>
    </w:p>
    <w:bookmarkEnd w:id="0"/>
    <w:p w:rsidR="005A5354" w:rsidRPr="00A10766" w:rsidRDefault="005A5354" w:rsidP="005A535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5A5354" w:rsidTr="00D81BC2">
        <w:tc>
          <w:tcPr>
            <w:tcW w:w="4785" w:type="dxa"/>
          </w:tcPr>
          <w:p w:rsidR="005A5354" w:rsidRDefault="005A5354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5A5354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B8397C">
              <w:rPr>
                <w:color w:val="000000"/>
                <w:szCs w:val="28"/>
              </w:rPr>
              <w:t>бакалавриата</w:t>
            </w:r>
            <w:proofErr w:type="spellEnd"/>
            <w:r w:rsidRPr="00B8397C">
              <w:rPr>
                <w:color w:val="000000"/>
                <w:szCs w:val="28"/>
              </w:rPr>
              <w:t xml:space="preserve"> (I ступень высшего образования)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04 01 Биология и химия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1-01 01 01 Дошкольное образование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01 01 История и обществоведческие дисциплины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03 01 Логопедия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05 01 Математика и информатика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1-01 02 01 Начальное образование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06 04 Обслуживающий труд и изобразительное искусство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06 01 Технический труд и предпринимательство</w:t>
            </w:r>
          </w:p>
          <w:p w:rsidR="005A5354" w:rsidRDefault="005A5354" w:rsidP="00D81BC2">
            <w:r w:rsidRPr="0041366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t>Краткое содержание</w:t>
            </w:r>
          </w:p>
        </w:tc>
        <w:tc>
          <w:tcPr>
            <w:tcW w:w="4786" w:type="dxa"/>
          </w:tcPr>
          <w:p w:rsidR="005A5354" w:rsidRDefault="005A5354" w:rsidP="00D81BC2">
            <w:r>
              <w:t>Человек и его окружение. Личностные характеристики. Члены семьи. Родство в браке. Описание внешности. Характер человека. Семейные отношения и нравственные ценности. Мой дом, мой район. Малая Родина. Свободное время. Перемещение по городу. Транспорт. Путешествия и отпуск. Питание вне дома. Покупки. Культура и искусство. Современное высшее образование. Мой университет. Мой факультет. Система высшего образования в РБ и в странах изучаемого языка. Страна изучаемого языка. Столица. Традиции и праздники. Иностранный язык в международном общении. Республика Беларусь. История. Столица. Традиции и культура Беларуси. Национальные ценности.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5A5354" w:rsidRDefault="005A5354" w:rsidP="00D81BC2">
            <w:r>
              <w:t>УК–3. Осуществлять коммуникации в устной и письменной формах на государственных и иностранном языках для решения задач профессионального, межличностного и межкультурного взаимодействия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proofErr w:type="spellStart"/>
            <w:r>
              <w:t>Пререквизиты</w:t>
            </w:r>
            <w:proofErr w:type="spellEnd"/>
          </w:p>
        </w:tc>
        <w:tc>
          <w:tcPr>
            <w:tcW w:w="4786" w:type="dxa"/>
          </w:tcPr>
          <w:p w:rsidR="005A5354" w:rsidRDefault="005A5354" w:rsidP="00D81BC2">
            <w:r>
              <w:t>Иностранный язык (профессиональный)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t>Трудоемкость</w:t>
            </w:r>
          </w:p>
        </w:tc>
        <w:tc>
          <w:tcPr>
            <w:tcW w:w="4786" w:type="dxa"/>
          </w:tcPr>
          <w:p w:rsidR="005A5354" w:rsidRDefault="005A5354" w:rsidP="00D81BC2">
            <w:r>
              <w:t>1)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2)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3 зачетные единицы, 108 часов (18 аудиторных, 90 самостоятельная работа)</w:t>
            </w:r>
          </w:p>
          <w:p w:rsidR="005A5354" w:rsidRDefault="005A5354" w:rsidP="00D81BC2">
            <w:r>
              <w:t>3)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4)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 xml:space="preserve">5) </w:t>
            </w:r>
            <w:r w:rsidRPr="00A4521D">
              <w:t>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lastRenderedPageBreak/>
              <w:t xml:space="preserve">6) </w:t>
            </w:r>
            <w:r w:rsidRPr="00A4521D">
              <w:t>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3 зачетные единицы, 108 часов (12 аудиторных, 96 самостоятельная работа)</w:t>
            </w:r>
          </w:p>
          <w:p w:rsidR="005A5354" w:rsidRDefault="005A5354" w:rsidP="00D81BC2">
            <w:r>
              <w:t>7)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3 зачетные единицы, 108 часов (18 аудиторных, 90 самостоятельная работа)</w:t>
            </w:r>
          </w:p>
          <w:p w:rsidR="005A5354" w:rsidRDefault="005A5354" w:rsidP="00D81BC2">
            <w:r>
              <w:t xml:space="preserve">8) </w:t>
            </w:r>
            <w:r w:rsidRPr="00A4521D">
              <w:t>3 зачетные единицы, 108 часов (72 аудиторных, 36 самостоятельная работа)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lastRenderedPageBreak/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5A5354" w:rsidRDefault="005A5354" w:rsidP="00D81BC2">
            <w:r>
              <w:t>1) 1 семестр: зачет</w:t>
            </w:r>
          </w:p>
          <w:p w:rsidR="005A5354" w:rsidRDefault="005A5354" w:rsidP="00D81BC2">
            <w:r>
              <w:t>2) 1 семестр: зачет;</w:t>
            </w:r>
          </w:p>
          <w:p w:rsidR="005A5354" w:rsidRDefault="005A5354" w:rsidP="00D81BC2">
            <w:r>
              <w:t>0 семестр</w:t>
            </w:r>
          </w:p>
          <w:p w:rsidR="005A5354" w:rsidRDefault="005A5354" w:rsidP="00D81BC2">
            <w:r>
              <w:t>1 семестр: зачет</w:t>
            </w:r>
          </w:p>
          <w:p w:rsidR="005A5354" w:rsidRDefault="005A5354" w:rsidP="00D81BC2">
            <w:r>
              <w:t>3) 1 семестр: зачет</w:t>
            </w:r>
          </w:p>
          <w:p w:rsidR="005A5354" w:rsidRDefault="005A5354" w:rsidP="00D81BC2">
            <w:r>
              <w:t>4) 1 семестр: зачет</w:t>
            </w:r>
          </w:p>
          <w:p w:rsidR="005A5354" w:rsidRDefault="005A5354" w:rsidP="00D81BC2">
            <w:r>
              <w:t>5) 1 семестр: зачет</w:t>
            </w:r>
          </w:p>
          <w:p w:rsidR="005A5354" w:rsidRDefault="005A5354" w:rsidP="00D81BC2">
            <w:r>
              <w:t>6) 1 семестр: зачет</w:t>
            </w:r>
          </w:p>
          <w:p w:rsidR="005A5354" w:rsidRDefault="005A5354" w:rsidP="00D81BC2">
            <w:r>
              <w:t>7) 1 семестр: зачет</w:t>
            </w:r>
          </w:p>
          <w:p w:rsidR="005A5354" w:rsidRDefault="005A5354" w:rsidP="00D81BC2">
            <w:r>
              <w:t>0 семестр</w:t>
            </w:r>
          </w:p>
          <w:p w:rsidR="005A5354" w:rsidRDefault="005A5354" w:rsidP="00D81BC2">
            <w:r>
              <w:t>1 семестр: зачет</w:t>
            </w:r>
          </w:p>
          <w:p w:rsidR="005A5354" w:rsidRDefault="005A5354" w:rsidP="00D81BC2">
            <w:r>
              <w:t>8) 1 семестр: зачет</w:t>
            </w:r>
          </w:p>
        </w:tc>
      </w:tr>
    </w:tbl>
    <w:p w:rsidR="0003334B" w:rsidRPr="005A5354" w:rsidRDefault="005A5354" w:rsidP="005A5354"/>
    <w:sectPr w:rsidR="0003334B" w:rsidRPr="005A5354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1871F3"/>
    <w:rsid w:val="0030406A"/>
    <w:rsid w:val="003676B0"/>
    <w:rsid w:val="003D27EE"/>
    <w:rsid w:val="004A3FC1"/>
    <w:rsid w:val="005A5354"/>
    <w:rsid w:val="006069D0"/>
    <w:rsid w:val="007E5CC7"/>
    <w:rsid w:val="008F2377"/>
    <w:rsid w:val="00B05AD4"/>
    <w:rsid w:val="00B62D50"/>
    <w:rsid w:val="00BE6C76"/>
    <w:rsid w:val="00DA1624"/>
    <w:rsid w:val="00ED4CFB"/>
    <w:rsid w:val="00F071B9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2024-01-23T05:40:00Z</dcterms:created>
  <dcterms:modified xsi:type="dcterms:W3CDTF">2024-01-23T05:40:00Z</dcterms:modified>
</cp:coreProperties>
</file>